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428" w:rsidRPr="00222EBC" w:rsidRDefault="00CC3428" w:rsidP="00CC3428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35</w:t>
      </w:r>
    </w:p>
    <w:p w:rsidR="00CC3428" w:rsidRPr="00222EBC" w:rsidRDefault="00CC3428" w:rsidP="00CC3428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 xml:space="preserve">к Тарифному соглашению </w:t>
      </w:r>
    </w:p>
    <w:p w:rsidR="00CC3428" w:rsidRPr="00222EBC" w:rsidRDefault="00CC3428" w:rsidP="00CC3428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в системе ОМС на территории</w:t>
      </w:r>
    </w:p>
    <w:p w:rsidR="00CC3428" w:rsidRPr="00222EBC" w:rsidRDefault="00CC3428" w:rsidP="00CC3428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Республики Мордовия</w:t>
      </w:r>
    </w:p>
    <w:p w:rsidR="00CC3428" w:rsidRPr="00222EBC" w:rsidRDefault="00CC3428" w:rsidP="00CC3428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A5C11">
        <w:rPr>
          <w:rFonts w:ascii="Times New Roman" w:hAnsi="Times New Roman" w:cs="Times New Roman"/>
          <w:color w:val="000000"/>
          <w:sz w:val="24"/>
          <w:szCs w:val="24"/>
        </w:rPr>
        <w:t>от 31.01.202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A5C11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CC3428" w:rsidRDefault="00CC3428" w:rsidP="00CC34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581" w:rsidRDefault="00CC3428" w:rsidP="00387581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D03DFA">
        <w:rPr>
          <w:rFonts w:ascii="Times New Roman" w:hAnsi="Times New Roman" w:cs="Times New Roman"/>
          <w:b/>
          <w:sz w:val="28"/>
          <w:szCs w:val="28"/>
        </w:rPr>
        <w:t>Перечень схем</w:t>
      </w:r>
      <w:r w:rsidRPr="00D03DFA">
        <w:rPr>
          <w:rFonts w:ascii="Times New Roman" w:hAnsi="Times New Roman"/>
          <w:b/>
          <w:color w:val="000000" w:themeColor="text1"/>
          <w:sz w:val="28"/>
        </w:rPr>
        <w:t xml:space="preserve"> лекарственной терапии хронического вирусного </w:t>
      </w:r>
    </w:p>
    <w:p w:rsidR="00CC3428" w:rsidRDefault="00CC3428" w:rsidP="003875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DFA">
        <w:rPr>
          <w:rFonts w:ascii="Times New Roman" w:hAnsi="Times New Roman"/>
          <w:b/>
          <w:color w:val="000000" w:themeColor="text1"/>
          <w:sz w:val="28"/>
        </w:rPr>
        <w:t>гепатита С</w:t>
      </w:r>
      <w:r w:rsidRPr="00D03DFA">
        <w:rPr>
          <w:rFonts w:ascii="Times New Roman" w:hAnsi="Times New Roman" w:cs="Times New Roman"/>
          <w:b/>
          <w:sz w:val="28"/>
          <w:szCs w:val="28"/>
        </w:rPr>
        <w:t xml:space="preserve"> для оплаты медицинской помощи </w:t>
      </w:r>
    </w:p>
    <w:p w:rsidR="00387581" w:rsidRPr="00D03DFA" w:rsidRDefault="00387581" w:rsidP="003875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34" w:type="dxa"/>
        <w:tblLook w:val="04A0" w:firstRow="1" w:lastRow="0" w:firstColumn="1" w:lastColumn="0" w:noHBand="0" w:noVBand="1"/>
      </w:tblPr>
      <w:tblGrid>
        <w:gridCol w:w="970"/>
        <w:gridCol w:w="2667"/>
        <w:gridCol w:w="4580"/>
        <w:gridCol w:w="1617"/>
      </w:tblGrid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схемы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МНН лекарственных препаратов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 описание схемы</w:t>
            </w:r>
            <w:bookmarkStart w:id="0" w:name="_GoBack"/>
            <w:bookmarkEnd w:id="0"/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дней введения в тарифе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thc09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+ 50 мг, 1 таблетка 1 раз в сутки 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thc10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+ 50 мг, 1 таблетка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thc13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таблеток набор, содержащий: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таблетки, покрытые пленочной оболочкой 250 мг (2 таблетки в наборе), 1 таблетка 2 раза в </w:t>
            </w:r>
            <w:proofErr w:type="gram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сутки ;</w:t>
            </w:r>
            <w:proofErr w:type="gram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таблетки, покрытые пленочной оболочкой 12,5мг+75мг+50мг (2 таблетки в наборе), 2 таблетки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thc14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таблеток набор, содержащий: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дасабувир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таблетки, покрытые пленочной оболочкой 250 мг (2 таблетки в наборе), 1 таблетка 2 раза в </w:t>
            </w:r>
            <w:proofErr w:type="gram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сутки ;</w:t>
            </w:r>
            <w:proofErr w:type="gram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паритапревир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таблетки, покрытые пленочной оболочкой 12,5мг+75мг+50мг (2 таблетки в наборе), 2 таблетки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thc01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велпатасвир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велпатасвир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+ 400 мг, 1 таблетка 1 раз в сутки 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thc02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велпатасвир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велпатасвир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+ 400 мг, 1 таблетка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thc04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 гранулы, покрытые оболочкой, для детей 150 мг + 60 мг (3 саше по 50 мг + 20 мг),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thc15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нарлапревир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нарлапревир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100 мг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thc16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thc17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thc03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300 мг + 120 мг (3 таблетки по 100 мг + 40 мг) 1 раз в сутки 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thc05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 гранулы, покрытые оболочкой, для детей 200 мг + 80 мг (4 саше по 50 мг + 20 мг),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thc06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 гранулы, покрытые оболочкой, для детей 250 мг + 100 мг (5 саше по 50 мг + 20 мг),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thc11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+ 50 мг, 1 таблетка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thc12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гразопревир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элбасвир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100 мг + 50 мг, 1 таблетка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thc18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нарлапревир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нарлапревир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ритонавир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thc07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300 мг + 120 мг (3 таблетки по 100 мг + 40 мг)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CC3428" w:rsidRPr="00D03DFA" w:rsidTr="00D03DFA">
        <w:trPr>
          <w:trHeight w:val="300"/>
        </w:trPr>
        <w:tc>
          <w:tcPr>
            <w:tcW w:w="970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thc08</w:t>
            </w:r>
          </w:p>
        </w:tc>
        <w:tc>
          <w:tcPr>
            <w:tcW w:w="2667" w:type="dxa"/>
            <w:noWrap/>
            <w:hideMark/>
          </w:tcPr>
          <w:p w:rsidR="00CC3428" w:rsidRPr="00D03DFA" w:rsidRDefault="00CC3428" w:rsidP="00CC34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</w:p>
        </w:tc>
        <w:tc>
          <w:tcPr>
            <w:tcW w:w="4580" w:type="dxa"/>
            <w:noWrap/>
            <w:hideMark/>
          </w:tcPr>
          <w:p w:rsidR="00CC3428" w:rsidRPr="00D03DFA" w:rsidRDefault="00CC3428" w:rsidP="00D03D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Глекапревир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пибрентасвир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 таблетки, покрытые пленочной оболочкой 300 мг + 120 мг (3 таблетки по 100 мг + 40 мг)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софосбувир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 мг 1 раз в сутки + </w:t>
            </w:r>
            <w:proofErr w:type="spellStart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800-1200 мг в два приема</w:t>
            </w:r>
          </w:p>
        </w:tc>
        <w:tc>
          <w:tcPr>
            <w:tcW w:w="1617" w:type="dxa"/>
            <w:noWrap/>
            <w:hideMark/>
          </w:tcPr>
          <w:p w:rsidR="00CC3428" w:rsidRPr="00D03DFA" w:rsidRDefault="00CC3428" w:rsidP="00D03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3D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</w:tbl>
    <w:p w:rsidR="00CC3428" w:rsidRPr="00D03DFA" w:rsidRDefault="00CC3428" w:rsidP="00CC3428">
      <w:pPr>
        <w:rPr>
          <w:rFonts w:ascii="Times New Roman" w:hAnsi="Times New Roman" w:cs="Times New Roman"/>
          <w:sz w:val="28"/>
          <w:szCs w:val="28"/>
        </w:rPr>
      </w:pPr>
    </w:p>
    <w:p w:rsidR="00CC3428" w:rsidRPr="00D03DFA" w:rsidRDefault="00CC3428" w:rsidP="00CC3428">
      <w:pPr>
        <w:rPr>
          <w:rFonts w:ascii="Times New Roman" w:hAnsi="Times New Roman" w:cs="Times New Roman"/>
          <w:sz w:val="28"/>
          <w:szCs w:val="28"/>
        </w:rPr>
      </w:pPr>
    </w:p>
    <w:p w:rsidR="00CC3428" w:rsidRPr="00D03DFA" w:rsidRDefault="00CC3428" w:rsidP="00CC3428">
      <w:pPr>
        <w:rPr>
          <w:rFonts w:ascii="Times New Roman" w:hAnsi="Times New Roman" w:cs="Times New Roman"/>
          <w:sz w:val="28"/>
          <w:szCs w:val="28"/>
        </w:rPr>
      </w:pPr>
    </w:p>
    <w:p w:rsidR="00CC3428" w:rsidRDefault="00CC3428" w:rsidP="00CC3428"/>
    <w:p w:rsidR="00CC3428" w:rsidRDefault="00CC3428" w:rsidP="00CC3428"/>
    <w:p w:rsidR="00CC3428" w:rsidRPr="002D334C" w:rsidRDefault="00CC3428" w:rsidP="00CC3428"/>
    <w:p w:rsidR="00E56FA1" w:rsidRDefault="00E56FA1"/>
    <w:sectPr w:rsidR="00E56FA1" w:rsidSect="00D03DF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428"/>
    <w:rsid w:val="00387581"/>
    <w:rsid w:val="00CC3428"/>
    <w:rsid w:val="00D03DFA"/>
    <w:rsid w:val="00E5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EBDDE-0754-45BD-B0E9-63103364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Пронькина</dc:creator>
  <cp:keywords/>
  <dc:description/>
  <cp:lastModifiedBy>Жанна Владимировна Курышева</cp:lastModifiedBy>
  <cp:revision>3</cp:revision>
  <dcterms:created xsi:type="dcterms:W3CDTF">2023-01-30T09:31:00Z</dcterms:created>
  <dcterms:modified xsi:type="dcterms:W3CDTF">2023-01-30T11:01:00Z</dcterms:modified>
</cp:coreProperties>
</file>